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77F33">
      <w:pPr>
        <w:pStyle w:val="9"/>
        <w:keepNext w:val="0"/>
        <w:keepLines w:val="0"/>
        <w:pageBreakBefore w:val="0"/>
        <w:widowControl w:val="0"/>
        <w:pBdr>
          <w:bottom w:val="dotted" w:color="auto" w:sz="24" w:space="0"/>
        </w:pBdr>
        <w:kinsoku/>
        <w:wordWrap/>
        <w:overflowPunct/>
        <w:topLinePunct w:val="0"/>
        <w:autoSpaceDE/>
        <w:autoSpaceDN/>
        <w:bidi w:val="0"/>
        <w:adjustRightInd/>
        <w:snapToGrid/>
        <w:spacing w:line="360" w:lineRule="auto"/>
        <w:ind w:firstLine="0" w:firstLineChars="0"/>
        <w:jc w:val="center"/>
        <w:textAlignment w:val="auto"/>
        <w:rPr>
          <w:rFonts w:hint="default"/>
          <w:color w:val="auto"/>
          <w:sz w:val="28"/>
          <w:szCs w:val="28"/>
          <w:lang w:val="en-US" w:eastAsia="zh-CN"/>
        </w:rPr>
      </w:pPr>
      <w:r>
        <w:rPr>
          <w:rFonts w:hint="eastAsia"/>
          <w:color w:val="auto"/>
          <w:sz w:val="28"/>
          <w:szCs w:val="28"/>
          <w:lang w:val="en-US" w:eastAsia="zh-CN"/>
        </w:rPr>
        <w:t>资兴市磊源石材有限公司湖南省资兴市唐洞街道大王寨建筑石料用灰岩矿露天开采建设项目安全预评价信息公开表</w:t>
      </w:r>
    </w:p>
    <w:tbl>
      <w:tblPr>
        <w:tblStyle w:val="15"/>
        <w:tblpPr w:leftFromText="180" w:rightFromText="180" w:vertAnchor="text" w:horzAnchor="page" w:tblpX="1500" w:tblpY="165"/>
        <w:tblOverlap w:val="never"/>
        <w:tblW w:w="9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3301"/>
        <w:gridCol w:w="1991"/>
        <w:gridCol w:w="2612"/>
      </w:tblGrid>
      <w:tr w14:paraId="1ED2C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94" w:type="dxa"/>
            <w:noWrap w:val="0"/>
            <w:vAlign w:val="center"/>
          </w:tcPr>
          <w:p w14:paraId="11D7B011">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机构名称</w:t>
            </w:r>
          </w:p>
        </w:tc>
        <w:tc>
          <w:tcPr>
            <w:tcW w:w="3301" w:type="dxa"/>
            <w:noWrap w:val="0"/>
            <w:vAlign w:val="center"/>
          </w:tcPr>
          <w:p w14:paraId="4996DEDB">
            <w:pPr>
              <w:pStyle w:val="21"/>
              <w:jc w:val="center"/>
              <w:rPr>
                <w:rFonts w:hint="eastAsia" w:ascii="宋体" w:hAnsi="宋体" w:eastAsia="宋体" w:cs="宋体"/>
                <w:b w:val="0"/>
                <w:bCs w:val="0"/>
                <w:color w:val="auto"/>
                <w:kern w:val="0"/>
                <w:sz w:val="21"/>
                <w:szCs w:val="21"/>
                <w:vertAlign w:val="baseline"/>
                <w:lang w:val="en-US" w:eastAsia="zh-CN"/>
              </w:rPr>
            </w:pPr>
            <w:r>
              <w:rPr>
                <w:rFonts w:hint="eastAsia" w:ascii="宋体" w:hAnsi="宋体" w:eastAsia="宋体" w:cs="宋体"/>
                <w:b w:val="0"/>
                <w:bCs w:val="0"/>
                <w:color w:val="auto"/>
                <w:kern w:val="0"/>
                <w:sz w:val="21"/>
                <w:szCs w:val="21"/>
                <w:vertAlign w:val="baseline"/>
                <w:lang w:val="en-US" w:eastAsia="zh-CN"/>
              </w:rPr>
              <w:t>博俊安全技术有限公司</w:t>
            </w:r>
          </w:p>
        </w:tc>
        <w:tc>
          <w:tcPr>
            <w:tcW w:w="1991" w:type="dxa"/>
            <w:noWrap w:val="0"/>
            <w:vAlign w:val="center"/>
          </w:tcPr>
          <w:p w14:paraId="78DB19E9">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资质证号</w:t>
            </w:r>
          </w:p>
        </w:tc>
        <w:tc>
          <w:tcPr>
            <w:tcW w:w="2612" w:type="dxa"/>
            <w:noWrap w:val="0"/>
            <w:vAlign w:val="center"/>
          </w:tcPr>
          <w:p w14:paraId="65C2B69C">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ascii="宋体" w:hAnsi="宋体" w:eastAsia="宋体" w:cs="宋体"/>
                <w:b w:val="0"/>
                <w:bCs w:val="0"/>
                <w:color w:val="auto"/>
                <w:kern w:val="0"/>
                <w:sz w:val="21"/>
                <w:szCs w:val="21"/>
                <w:vertAlign w:val="baseline"/>
                <w:lang w:val="en-US" w:eastAsia="zh-CN"/>
              </w:rPr>
              <w:t>APJ－（黔）-015</w:t>
            </w:r>
          </w:p>
        </w:tc>
      </w:tr>
      <w:tr w14:paraId="60033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1294" w:type="dxa"/>
            <w:noWrap w:val="0"/>
            <w:vAlign w:val="center"/>
          </w:tcPr>
          <w:p w14:paraId="2368032F">
            <w:pPr>
              <w:pStyle w:val="21"/>
              <w:jc w:val="center"/>
              <w:rPr>
                <w:rFonts w:hint="eastAsia" w:ascii="宋体" w:hAnsi="宋体" w:eastAsia="宋体" w:cs="宋体"/>
                <w:color w:val="auto"/>
                <w:kern w:val="0"/>
                <w:sz w:val="21"/>
                <w:szCs w:val="21"/>
                <w:lang w:val="en-US" w:eastAsia="zh-CN"/>
              </w:rPr>
            </w:pPr>
            <w:r>
              <w:rPr>
                <w:rFonts w:hint="eastAsia" w:ascii="宋体" w:hAnsi="宋体" w:eastAsia="宋体" w:cs="宋体"/>
                <w:b/>
                <w:bCs/>
                <w:color w:val="auto"/>
                <w:kern w:val="0"/>
                <w:sz w:val="21"/>
                <w:szCs w:val="21"/>
                <w:lang w:val="en-US" w:eastAsia="zh-CN"/>
              </w:rPr>
              <w:t>项目名称</w:t>
            </w:r>
          </w:p>
        </w:tc>
        <w:tc>
          <w:tcPr>
            <w:tcW w:w="3301" w:type="dxa"/>
            <w:noWrap w:val="0"/>
            <w:vAlign w:val="center"/>
          </w:tcPr>
          <w:p w14:paraId="263D0054">
            <w:pPr>
              <w:pStyle w:val="9"/>
              <w:spacing w:line="240" w:lineRule="auto"/>
              <w:ind w:firstLine="0" w:firstLineChars="0"/>
              <w:jc w:val="center"/>
              <w:rPr>
                <w:rFonts w:hint="default" w:ascii="宋体" w:hAnsi="宋体" w:eastAsia="宋体" w:cs="宋体"/>
                <w:b w:val="0"/>
                <w:bCs w:val="0"/>
                <w:color w:val="auto"/>
                <w:kern w:val="0"/>
                <w:sz w:val="21"/>
                <w:szCs w:val="21"/>
                <w:lang w:val="en-US" w:eastAsia="zh-CN"/>
              </w:rPr>
            </w:pPr>
            <w:r>
              <w:rPr>
                <w:rFonts w:hint="default" w:ascii="宋体" w:hAnsi="宋体" w:eastAsia="宋体" w:cs="宋体"/>
                <w:b w:val="0"/>
                <w:bCs w:val="0"/>
                <w:color w:val="auto"/>
                <w:kern w:val="0"/>
                <w:sz w:val="21"/>
                <w:szCs w:val="21"/>
                <w:lang w:val="en-US" w:eastAsia="zh-CN"/>
              </w:rPr>
              <w:t>资兴市磊源石材有限公司湖南省资兴市唐洞街道大王寨建筑石料用灰岩矿露天开采建设项目安全预评价</w:t>
            </w:r>
          </w:p>
        </w:tc>
        <w:tc>
          <w:tcPr>
            <w:tcW w:w="1991" w:type="dxa"/>
            <w:noWrap w:val="0"/>
            <w:vAlign w:val="center"/>
          </w:tcPr>
          <w:p w14:paraId="525F3825">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项目规模</w:t>
            </w:r>
          </w:p>
        </w:tc>
        <w:tc>
          <w:tcPr>
            <w:tcW w:w="2612" w:type="dxa"/>
            <w:noWrap w:val="0"/>
            <w:vAlign w:val="center"/>
          </w:tcPr>
          <w:p w14:paraId="4D7BB8E8">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1000</w:t>
            </w:r>
            <w:r>
              <w:rPr>
                <w:rFonts w:hint="eastAsia" w:ascii="宋体" w:hAnsi="宋体" w:eastAsia="宋体" w:cs="宋体"/>
                <w:b w:val="0"/>
                <w:bCs w:val="0"/>
                <w:color w:val="auto"/>
                <w:kern w:val="0"/>
                <w:sz w:val="21"/>
                <w:szCs w:val="21"/>
                <w:vertAlign w:val="baseline"/>
                <w:lang w:val="en-US" w:eastAsia="zh-CN"/>
              </w:rPr>
              <w:t>万元</w:t>
            </w:r>
          </w:p>
        </w:tc>
      </w:tr>
      <w:tr w14:paraId="334DA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294" w:type="dxa"/>
            <w:noWrap w:val="0"/>
            <w:vAlign w:val="center"/>
          </w:tcPr>
          <w:p w14:paraId="1524AA99">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业务范围</w:t>
            </w:r>
          </w:p>
        </w:tc>
        <w:tc>
          <w:tcPr>
            <w:tcW w:w="3301" w:type="dxa"/>
            <w:noWrap w:val="0"/>
            <w:vAlign w:val="center"/>
          </w:tcPr>
          <w:p w14:paraId="7736DAA8">
            <w:pPr>
              <w:pStyle w:val="21"/>
              <w:jc w:val="center"/>
              <w:rPr>
                <w:rFonts w:hint="default" w:ascii="宋体" w:hAnsi="宋体" w:eastAsia="宋体" w:cs="宋体"/>
                <w:b w:val="0"/>
                <w:bCs w:val="0"/>
                <w:color w:val="auto"/>
                <w:kern w:val="0"/>
                <w:sz w:val="21"/>
                <w:szCs w:val="21"/>
                <w:vertAlign w:val="baseline"/>
                <w:lang w:val="en-US" w:eastAsia="zh-CN"/>
              </w:rPr>
            </w:pPr>
            <w:r>
              <w:rPr>
                <w:rFonts w:hint="default" w:ascii="宋体" w:hAnsi="宋体" w:eastAsia="宋体" w:cs="宋体"/>
                <w:b w:val="0"/>
                <w:bCs w:val="0"/>
                <w:color w:val="auto"/>
                <w:kern w:val="0"/>
                <w:sz w:val="21"/>
                <w:szCs w:val="21"/>
                <w:vertAlign w:val="baseline"/>
                <w:lang w:val="en-US" w:eastAsia="zh-CN"/>
              </w:rPr>
              <w:t>石灰石开采业</w:t>
            </w:r>
          </w:p>
        </w:tc>
        <w:tc>
          <w:tcPr>
            <w:tcW w:w="1991" w:type="dxa"/>
            <w:noWrap w:val="0"/>
            <w:vAlign w:val="center"/>
          </w:tcPr>
          <w:p w14:paraId="1F1D0AB1">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合同期限</w:t>
            </w:r>
          </w:p>
        </w:tc>
        <w:tc>
          <w:tcPr>
            <w:tcW w:w="2612" w:type="dxa"/>
            <w:noWrap w:val="0"/>
            <w:vAlign w:val="center"/>
          </w:tcPr>
          <w:p w14:paraId="284A88D9">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合同签订后60天</w:t>
            </w:r>
          </w:p>
        </w:tc>
      </w:tr>
      <w:tr w14:paraId="58AE5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94" w:type="dxa"/>
            <w:noWrap w:val="0"/>
            <w:vAlign w:val="center"/>
          </w:tcPr>
          <w:p w14:paraId="22BE091F">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项目类别</w:t>
            </w:r>
          </w:p>
        </w:tc>
        <w:tc>
          <w:tcPr>
            <w:tcW w:w="3301" w:type="dxa"/>
            <w:noWrap w:val="0"/>
            <w:vAlign w:val="center"/>
          </w:tcPr>
          <w:p w14:paraId="2B1CB310">
            <w:pPr>
              <w:pStyle w:val="21"/>
              <w:jc w:val="center"/>
              <w:rPr>
                <w:rFonts w:hint="eastAsia"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安全预评价</w:t>
            </w:r>
          </w:p>
        </w:tc>
        <w:tc>
          <w:tcPr>
            <w:tcW w:w="1991" w:type="dxa"/>
            <w:noWrap w:val="0"/>
            <w:vAlign w:val="center"/>
          </w:tcPr>
          <w:p w14:paraId="21415699">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报告提交时间</w:t>
            </w:r>
          </w:p>
        </w:tc>
        <w:tc>
          <w:tcPr>
            <w:tcW w:w="2612" w:type="dxa"/>
            <w:noWrap w:val="0"/>
            <w:vAlign w:val="center"/>
          </w:tcPr>
          <w:p w14:paraId="09F3F6D9">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2025.3.28</w:t>
            </w:r>
          </w:p>
        </w:tc>
      </w:tr>
      <w:tr w14:paraId="38DD8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9198" w:type="dxa"/>
            <w:gridSpan w:val="4"/>
            <w:noWrap w:val="0"/>
            <w:vAlign w:val="center"/>
          </w:tcPr>
          <w:p w14:paraId="5986AB4B">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安全评价过程控制情况</w:t>
            </w:r>
          </w:p>
        </w:tc>
      </w:tr>
      <w:tr w14:paraId="2E01D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294" w:type="dxa"/>
            <w:vMerge w:val="restart"/>
            <w:noWrap w:val="0"/>
            <w:vAlign w:val="center"/>
          </w:tcPr>
          <w:p w14:paraId="56C3E310">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安全评价项目管理</w:t>
            </w:r>
          </w:p>
        </w:tc>
        <w:tc>
          <w:tcPr>
            <w:tcW w:w="3301" w:type="dxa"/>
            <w:noWrap w:val="0"/>
            <w:vAlign w:val="center"/>
          </w:tcPr>
          <w:p w14:paraId="1A4FA3D1">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项目组长</w:t>
            </w:r>
          </w:p>
        </w:tc>
        <w:tc>
          <w:tcPr>
            <w:tcW w:w="1991" w:type="dxa"/>
            <w:noWrap w:val="0"/>
            <w:vAlign w:val="center"/>
          </w:tcPr>
          <w:p w14:paraId="15B964FC">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技术负责人</w:t>
            </w:r>
          </w:p>
        </w:tc>
        <w:tc>
          <w:tcPr>
            <w:tcW w:w="2612" w:type="dxa"/>
            <w:noWrap w:val="0"/>
            <w:vAlign w:val="center"/>
          </w:tcPr>
          <w:p w14:paraId="6F58A52B">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过程控制负责人</w:t>
            </w:r>
          </w:p>
        </w:tc>
      </w:tr>
      <w:tr w14:paraId="3C4F8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94" w:type="dxa"/>
            <w:vMerge w:val="continue"/>
            <w:noWrap w:val="0"/>
            <w:vAlign w:val="center"/>
          </w:tcPr>
          <w:p w14:paraId="15446852">
            <w:pPr>
              <w:pStyle w:val="21"/>
              <w:jc w:val="center"/>
              <w:rPr>
                <w:rFonts w:hint="eastAsia" w:ascii="宋体" w:hAnsi="宋体" w:eastAsia="宋体" w:cs="宋体"/>
                <w:b/>
                <w:bCs/>
                <w:color w:val="auto"/>
                <w:kern w:val="0"/>
                <w:sz w:val="21"/>
                <w:szCs w:val="21"/>
                <w:vertAlign w:val="baseline"/>
                <w:lang w:val="en-US" w:eastAsia="zh-CN"/>
              </w:rPr>
            </w:pPr>
          </w:p>
        </w:tc>
        <w:tc>
          <w:tcPr>
            <w:tcW w:w="3301" w:type="dxa"/>
            <w:noWrap w:val="0"/>
            <w:vAlign w:val="center"/>
          </w:tcPr>
          <w:p w14:paraId="689F2D97">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涂志刚</w:t>
            </w:r>
          </w:p>
        </w:tc>
        <w:tc>
          <w:tcPr>
            <w:tcW w:w="1991" w:type="dxa"/>
            <w:noWrap w:val="0"/>
            <w:vAlign w:val="center"/>
          </w:tcPr>
          <w:p w14:paraId="5DC6D4CF">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王孟儒</w:t>
            </w:r>
          </w:p>
        </w:tc>
        <w:tc>
          <w:tcPr>
            <w:tcW w:w="2612" w:type="dxa"/>
            <w:noWrap w:val="0"/>
            <w:vAlign w:val="center"/>
          </w:tcPr>
          <w:p w14:paraId="196E760F">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杜高学</w:t>
            </w:r>
          </w:p>
        </w:tc>
      </w:tr>
      <w:tr w14:paraId="699CC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94" w:type="dxa"/>
            <w:vMerge w:val="restart"/>
            <w:noWrap w:val="0"/>
            <w:vAlign w:val="center"/>
          </w:tcPr>
          <w:p w14:paraId="4DC68850">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项目评价报告编制过程</w:t>
            </w:r>
          </w:p>
        </w:tc>
        <w:tc>
          <w:tcPr>
            <w:tcW w:w="5292" w:type="dxa"/>
            <w:gridSpan w:val="2"/>
            <w:noWrap w:val="0"/>
            <w:vAlign w:val="center"/>
          </w:tcPr>
          <w:p w14:paraId="6CE3A663">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报告编制人</w:t>
            </w:r>
          </w:p>
        </w:tc>
        <w:tc>
          <w:tcPr>
            <w:tcW w:w="2612" w:type="dxa"/>
            <w:noWrap w:val="0"/>
            <w:vAlign w:val="center"/>
          </w:tcPr>
          <w:p w14:paraId="0B135588">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报告审核人</w:t>
            </w:r>
          </w:p>
        </w:tc>
      </w:tr>
      <w:tr w14:paraId="07012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94" w:type="dxa"/>
            <w:vMerge w:val="continue"/>
            <w:noWrap w:val="0"/>
            <w:vAlign w:val="center"/>
          </w:tcPr>
          <w:p w14:paraId="475C469E">
            <w:pPr>
              <w:pStyle w:val="21"/>
              <w:jc w:val="center"/>
              <w:rPr>
                <w:rFonts w:hint="eastAsia" w:ascii="宋体" w:hAnsi="宋体" w:eastAsia="宋体" w:cs="宋体"/>
                <w:b/>
                <w:bCs/>
                <w:color w:val="auto"/>
                <w:kern w:val="0"/>
                <w:sz w:val="21"/>
                <w:szCs w:val="21"/>
                <w:vertAlign w:val="baseline"/>
                <w:lang w:val="en-US" w:eastAsia="zh-CN"/>
              </w:rPr>
            </w:pPr>
          </w:p>
        </w:tc>
        <w:tc>
          <w:tcPr>
            <w:tcW w:w="5292" w:type="dxa"/>
            <w:gridSpan w:val="2"/>
            <w:noWrap w:val="0"/>
            <w:vAlign w:val="center"/>
          </w:tcPr>
          <w:p w14:paraId="7802B1B9">
            <w:pPr>
              <w:pStyle w:val="21"/>
              <w:jc w:val="center"/>
              <w:rPr>
                <w:rFonts w:hint="default" w:ascii="宋体" w:hAnsi="宋体" w:eastAsia="宋体" w:cs="宋体"/>
                <w:b w:val="0"/>
                <w:bCs w:val="0"/>
                <w:color w:val="auto"/>
                <w:kern w:val="0"/>
                <w:sz w:val="21"/>
                <w:szCs w:val="21"/>
                <w:vertAlign w:val="baseline"/>
                <w:lang w:val="en-US" w:eastAsia="zh-CN"/>
              </w:rPr>
            </w:pPr>
            <w:r>
              <w:rPr>
                <w:rFonts w:hint="default" w:ascii="宋体" w:hAnsi="宋体" w:eastAsia="宋体" w:cs="宋体"/>
                <w:b w:val="0"/>
                <w:bCs w:val="0"/>
                <w:color w:val="auto"/>
                <w:kern w:val="0"/>
                <w:sz w:val="21"/>
                <w:szCs w:val="21"/>
                <w:vertAlign w:val="baseline"/>
                <w:lang w:val="en-US" w:eastAsia="zh-CN"/>
              </w:rPr>
              <w:t>涂志刚</w:t>
            </w:r>
            <w:r>
              <w:rPr>
                <w:rFonts w:hint="eastAsia" w:hAnsi="宋体" w:cs="宋体"/>
                <w:b w:val="0"/>
                <w:bCs w:val="0"/>
                <w:color w:val="auto"/>
                <w:kern w:val="0"/>
                <w:sz w:val="21"/>
                <w:szCs w:val="21"/>
                <w:vertAlign w:val="baseline"/>
                <w:lang w:val="en-US" w:eastAsia="zh-CN"/>
              </w:rPr>
              <w:t>、樊凯非</w:t>
            </w:r>
          </w:p>
        </w:tc>
        <w:tc>
          <w:tcPr>
            <w:tcW w:w="2612" w:type="dxa"/>
            <w:noWrap w:val="0"/>
            <w:vAlign w:val="center"/>
          </w:tcPr>
          <w:p w14:paraId="0EE19C0A">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吴俊锋</w:t>
            </w:r>
          </w:p>
        </w:tc>
      </w:tr>
      <w:tr w14:paraId="2C75E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94" w:type="dxa"/>
            <w:vMerge w:val="restart"/>
            <w:noWrap w:val="0"/>
            <w:vAlign w:val="center"/>
          </w:tcPr>
          <w:p w14:paraId="660194BC">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安全评价项目参与人员</w:t>
            </w:r>
          </w:p>
        </w:tc>
        <w:tc>
          <w:tcPr>
            <w:tcW w:w="3301" w:type="dxa"/>
            <w:noWrap w:val="0"/>
            <w:vAlign w:val="center"/>
          </w:tcPr>
          <w:p w14:paraId="0E17CB5E">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安全评价师</w:t>
            </w:r>
          </w:p>
        </w:tc>
        <w:tc>
          <w:tcPr>
            <w:tcW w:w="1991" w:type="dxa"/>
            <w:noWrap w:val="0"/>
            <w:vAlign w:val="center"/>
          </w:tcPr>
          <w:p w14:paraId="2E106CE8">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注册安全工程师</w:t>
            </w:r>
          </w:p>
        </w:tc>
        <w:tc>
          <w:tcPr>
            <w:tcW w:w="2612" w:type="dxa"/>
            <w:noWrap w:val="0"/>
            <w:vAlign w:val="center"/>
          </w:tcPr>
          <w:p w14:paraId="0E1BD5CA">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技术专家及技术人员</w:t>
            </w:r>
          </w:p>
        </w:tc>
      </w:tr>
      <w:tr w14:paraId="02B53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94" w:type="dxa"/>
            <w:vMerge w:val="continue"/>
            <w:noWrap w:val="0"/>
            <w:vAlign w:val="center"/>
          </w:tcPr>
          <w:p w14:paraId="27AEA56F">
            <w:pPr>
              <w:pStyle w:val="21"/>
              <w:jc w:val="center"/>
              <w:rPr>
                <w:rFonts w:hint="eastAsia" w:ascii="宋体" w:hAnsi="宋体" w:eastAsia="宋体" w:cs="宋体"/>
                <w:b/>
                <w:bCs/>
                <w:color w:val="auto"/>
                <w:kern w:val="0"/>
                <w:sz w:val="21"/>
                <w:szCs w:val="21"/>
                <w:vertAlign w:val="baseline"/>
                <w:lang w:val="en-US" w:eastAsia="zh-CN"/>
              </w:rPr>
            </w:pPr>
          </w:p>
        </w:tc>
        <w:tc>
          <w:tcPr>
            <w:tcW w:w="3301" w:type="dxa"/>
            <w:noWrap w:val="0"/>
            <w:vAlign w:val="center"/>
          </w:tcPr>
          <w:p w14:paraId="27A47BBE">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ascii="宋体" w:hAnsi="宋体" w:eastAsia="宋体" w:cs="宋体"/>
                <w:b w:val="0"/>
                <w:bCs w:val="0"/>
                <w:sz w:val="21"/>
                <w:szCs w:val="21"/>
                <w:lang w:val="en-US" w:eastAsia="zh-CN"/>
              </w:rPr>
              <w:t>韩方博、曹洪印、</w:t>
            </w:r>
            <w:r>
              <w:rPr>
                <w:rFonts w:hint="eastAsia" w:ascii="宋体" w:hAnsi="宋体" w:eastAsia="宋体" w:cs="宋体"/>
                <w:b w:val="0"/>
                <w:bCs w:val="0"/>
                <w:kern w:val="2"/>
                <w:sz w:val="21"/>
                <w:szCs w:val="21"/>
                <w:lang w:val="en-US" w:eastAsia="zh-CN" w:bidi="ar-SA"/>
              </w:rPr>
              <w:t>李广涛、孙晓霞</w:t>
            </w:r>
          </w:p>
        </w:tc>
        <w:tc>
          <w:tcPr>
            <w:tcW w:w="1991" w:type="dxa"/>
            <w:noWrap w:val="0"/>
            <w:vAlign w:val="center"/>
          </w:tcPr>
          <w:p w14:paraId="2B6FB8DA">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w:t>
            </w:r>
          </w:p>
        </w:tc>
        <w:tc>
          <w:tcPr>
            <w:tcW w:w="2612" w:type="dxa"/>
            <w:noWrap w:val="0"/>
            <w:vAlign w:val="center"/>
          </w:tcPr>
          <w:p w14:paraId="105F89FF">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w:t>
            </w:r>
          </w:p>
        </w:tc>
      </w:tr>
      <w:tr w14:paraId="232F8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294" w:type="dxa"/>
            <w:vMerge w:val="restart"/>
            <w:noWrap w:val="0"/>
            <w:vAlign w:val="center"/>
          </w:tcPr>
          <w:p w14:paraId="03027A40">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安全评价项目现场开展工作情况</w:t>
            </w:r>
          </w:p>
        </w:tc>
        <w:tc>
          <w:tcPr>
            <w:tcW w:w="3301" w:type="dxa"/>
            <w:noWrap w:val="0"/>
            <w:vAlign w:val="center"/>
          </w:tcPr>
          <w:p w14:paraId="098A81A5">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现场勘察人员</w:t>
            </w:r>
          </w:p>
        </w:tc>
        <w:tc>
          <w:tcPr>
            <w:tcW w:w="1991" w:type="dxa"/>
            <w:noWrap w:val="0"/>
            <w:vAlign w:val="center"/>
          </w:tcPr>
          <w:p w14:paraId="6FD31D96">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勘察时间及任务</w:t>
            </w:r>
          </w:p>
        </w:tc>
        <w:tc>
          <w:tcPr>
            <w:tcW w:w="2612" w:type="dxa"/>
            <w:noWrap w:val="0"/>
            <w:vAlign w:val="center"/>
          </w:tcPr>
          <w:p w14:paraId="40D78653">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现场勘察照片</w:t>
            </w:r>
          </w:p>
        </w:tc>
      </w:tr>
      <w:tr w14:paraId="11D7D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1294" w:type="dxa"/>
            <w:vMerge w:val="continue"/>
            <w:noWrap w:val="0"/>
            <w:vAlign w:val="center"/>
          </w:tcPr>
          <w:p w14:paraId="214A4A22">
            <w:pPr>
              <w:pStyle w:val="21"/>
              <w:jc w:val="center"/>
              <w:rPr>
                <w:rFonts w:hint="eastAsia" w:ascii="宋体" w:hAnsi="宋体" w:eastAsia="宋体" w:cs="宋体"/>
                <w:b/>
                <w:bCs/>
                <w:color w:val="auto"/>
                <w:kern w:val="0"/>
                <w:sz w:val="21"/>
                <w:szCs w:val="21"/>
                <w:vertAlign w:val="baseline"/>
                <w:lang w:val="en-US" w:eastAsia="zh-CN"/>
              </w:rPr>
            </w:pPr>
          </w:p>
        </w:tc>
        <w:tc>
          <w:tcPr>
            <w:tcW w:w="3301" w:type="dxa"/>
            <w:noWrap w:val="0"/>
            <w:vAlign w:val="center"/>
          </w:tcPr>
          <w:p w14:paraId="13682AB0">
            <w:pPr>
              <w:pStyle w:val="21"/>
              <w:jc w:val="center"/>
              <w:rPr>
                <w:rFonts w:hint="default" w:ascii="宋体" w:hAnsi="宋体" w:eastAsia="宋体" w:cs="宋体"/>
                <w:b w:val="0"/>
                <w:bCs w:val="0"/>
                <w:color w:val="auto"/>
                <w:kern w:val="0"/>
                <w:sz w:val="21"/>
                <w:szCs w:val="21"/>
                <w:vertAlign w:val="baseline"/>
                <w:lang w:val="en-US" w:eastAsia="zh-CN"/>
              </w:rPr>
            </w:pPr>
            <w:r>
              <w:rPr>
                <w:rFonts w:hint="default" w:ascii="宋体" w:hAnsi="宋体" w:eastAsia="宋体" w:cs="宋体"/>
                <w:b w:val="0"/>
                <w:bCs w:val="0"/>
                <w:color w:val="auto"/>
                <w:kern w:val="0"/>
                <w:sz w:val="21"/>
                <w:szCs w:val="21"/>
                <w:vertAlign w:val="baseline"/>
                <w:lang w:val="en-US" w:eastAsia="zh-CN"/>
              </w:rPr>
              <w:t>涂志刚</w:t>
            </w:r>
            <w:r>
              <w:rPr>
                <w:rFonts w:hint="eastAsia" w:hAnsi="宋体" w:cs="宋体"/>
                <w:b w:val="0"/>
                <w:bCs w:val="0"/>
                <w:color w:val="auto"/>
                <w:kern w:val="0"/>
                <w:sz w:val="21"/>
                <w:szCs w:val="21"/>
                <w:vertAlign w:val="baseline"/>
                <w:lang w:val="en-US" w:eastAsia="zh-CN"/>
              </w:rPr>
              <w:t>、樊凯非</w:t>
            </w:r>
          </w:p>
        </w:tc>
        <w:tc>
          <w:tcPr>
            <w:tcW w:w="1991" w:type="dxa"/>
            <w:noWrap w:val="0"/>
            <w:vAlign w:val="center"/>
          </w:tcPr>
          <w:p w14:paraId="50413A4A">
            <w:pPr>
              <w:pStyle w:val="21"/>
              <w:jc w:val="center"/>
              <w:rPr>
                <w:rFonts w:hint="default" w:ascii="宋体" w:hAnsi="宋体" w:eastAsia="宋体" w:cs="宋体"/>
                <w:b w:val="0"/>
                <w:bCs w:val="0"/>
                <w:color w:val="auto"/>
                <w:kern w:val="0"/>
                <w:sz w:val="21"/>
                <w:szCs w:val="21"/>
                <w:vertAlign w:val="baseline"/>
                <w:lang w:val="en-US" w:eastAsia="zh-CN"/>
              </w:rPr>
            </w:pPr>
            <w:r>
              <w:rPr>
                <w:rFonts w:hint="default" w:ascii="宋体" w:hAnsi="宋体" w:eastAsia="宋体" w:cs="宋体"/>
                <w:b w:val="0"/>
                <w:bCs w:val="0"/>
                <w:color w:val="auto"/>
                <w:kern w:val="0"/>
                <w:sz w:val="21"/>
                <w:szCs w:val="21"/>
                <w:vertAlign w:val="baseline"/>
                <w:lang w:val="en-US" w:eastAsia="zh-CN"/>
              </w:rPr>
              <w:t>时间：</w:t>
            </w:r>
            <w:r>
              <w:rPr>
                <w:rFonts w:hint="eastAsia" w:ascii="宋体" w:hAnsi="宋体" w:eastAsia="宋体" w:cs="宋体"/>
                <w:b w:val="0"/>
                <w:bCs w:val="0"/>
                <w:color w:val="auto"/>
                <w:kern w:val="0"/>
                <w:sz w:val="21"/>
                <w:szCs w:val="21"/>
                <w:vertAlign w:val="baseline"/>
                <w:lang w:val="en-US" w:eastAsia="zh-CN"/>
              </w:rPr>
              <w:t>20</w:t>
            </w:r>
            <w:r>
              <w:rPr>
                <w:rFonts w:hint="eastAsia" w:hAnsi="宋体" w:cs="宋体"/>
                <w:b w:val="0"/>
                <w:bCs w:val="0"/>
                <w:color w:val="auto"/>
                <w:kern w:val="0"/>
                <w:sz w:val="21"/>
                <w:szCs w:val="21"/>
                <w:vertAlign w:val="baseline"/>
                <w:lang w:val="en-US" w:eastAsia="zh-CN"/>
              </w:rPr>
              <w:t>24</w:t>
            </w:r>
            <w:r>
              <w:rPr>
                <w:rFonts w:hint="eastAsia" w:ascii="宋体" w:hAnsi="宋体" w:eastAsia="宋体" w:cs="宋体"/>
                <w:b w:val="0"/>
                <w:bCs w:val="0"/>
                <w:color w:val="auto"/>
                <w:kern w:val="0"/>
                <w:sz w:val="21"/>
                <w:szCs w:val="21"/>
                <w:vertAlign w:val="baseline"/>
                <w:lang w:val="en-US" w:eastAsia="zh-CN"/>
              </w:rPr>
              <w:t>.</w:t>
            </w:r>
            <w:r>
              <w:rPr>
                <w:rFonts w:hint="eastAsia" w:hAnsi="宋体" w:cs="宋体"/>
                <w:b w:val="0"/>
                <w:bCs w:val="0"/>
                <w:color w:val="auto"/>
                <w:kern w:val="0"/>
                <w:sz w:val="21"/>
                <w:szCs w:val="21"/>
                <w:vertAlign w:val="baseline"/>
                <w:lang w:val="en-US" w:eastAsia="zh-CN"/>
              </w:rPr>
              <w:t>12</w:t>
            </w:r>
            <w:r>
              <w:rPr>
                <w:rFonts w:hint="eastAsia" w:ascii="宋体" w:hAnsi="宋体" w:eastAsia="宋体" w:cs="宋体"/>
                <w:b w:val="0"/>
                <w:bCs w:val="0"/>
                <w:color w:val="auto"/>
                <w:kern w:val="0"/>
                <w:sz w:val="21"/>
                <w:szCs w:val="21"/>
                <w:vertAlign w:val="baseline"/>
                <w:lang w:val="en-US" w:eastAsia="zh-CN"/>
              </w:rPr>
              <w:t>.1</w:t>
            </w:r>
            <w:r>
              <w:rPr>
                <w:rFonts w:hint="eastAsia" w:hAnsi="宋体" w:cs="宋体"/>
                <w:b w:val="0"/>
                <w:bCs w:val="0"/>
                <w:color w:val="auto"/>
                <w:kern w:val="0"/>
                <w:sz w:val="21"/>
                <w:szCs w:val="21"/>
                <w:vertAlign w:val="baseline"/>
                <w:lang w:val="en-US" w:eastAsia="zh-CN"/>
              </w:rPr>
              <w:t>7</w:t>
            </w:r>
          </w:p>
          <w:p w14:paraId="502881C1">
            <w:pPr>
              <w:pStyle w:val="21"/>
              <w:jc w:val="center"/>
              <w:rPr>
                <w:rFonts w:hint="default" w:ascii="宋体" w:hAnsi="宋体" w:eastAsia="宋体" w:cs="宋体"/>
                <w:b w:val="0"/>
                <w:bCs w:val="0"/>
                <w:color w:val="auto"/>
                <w:kern w:val="0"/>
                <w:sz w:val="21"/>
                <w:szCs w:val="21"/>
                <w:vertAlign w:val="baseline"/>
                <w:lang w:val="en-US" w:eastAsia="zh-CN"/>
              </w:rPr>
            </w:pPr>
            <w:r>
              <w:rPr>
                <w:rFonts w:hint="default" w:ascii="宋体" w:hAnsi="宋体" w:eastAsia="宋体" w:cs="宋体"/>
                <w:b w:val="0"/>
                <w:bCs w:val="0"/>
                <w:color w:val="auto"/>
                <w:kern w:val="0"/>
                <w:sz w:val="21"/>
                <w:szCs w:val="21"/>
                <w:vertAlign w:val="baseline"/>
                <w:lang w:val="en-US" w:eastAsia="zh-CN"/>
              </w:rPr>
              <w:t>任务：现场勘查、收集资料</w:t>
            </w:r>
          </w:p>
        </w:tc>
        <w:tc>
          <w:tcPr>
            <w:tcW w:w="2612" w:type="dxa"/>
            <w:noWrap w:val="0"/>
            <w:vAlign w:val="center"/>
          </w:tcPr>
          <w:p w14:paraId="40A3A6D0">
            <w:pPr>
              <w:pStyle w:val="21"/>
              <w:jc w:val="center"/>
              <w:rPr>
                <w:rFonts w:hint="default" w:ascii="宋体" w:hAnsi="宋体" w:eastAsia="宋体" w:cs="宋体"/>
                <w:b w:val="0"/>
                <w:bCs w:val="0"/>
                <w:color w:val="auto"/>
                <w:kern w:val="0"/>
                <w:sz w:val="21"/>
                <w:szCs w:val="21"/>
                <w:vertAlign w:val="baseline"/>
                <w:lang w:val="en-US" w:eastAsia="zh-CN"/>
              </w:rPr>
            </w:pPr>
            <w:r>
              <w:rPr>
                <w:rFonts w:hint="eastAsia" w:hAnsi="宋体" w:cs="宋体"/>
                <w:b w:val="0"/>
                <w:bCs w:val="0"/>
                <w:color w:val="auto"/>
                <w:kern w:val="0"/>
                <w:sz w:val="21"/>
                <w:szCs w:val="21"/>
                <w:vertAlign w:val="baseline"/>
                <w:lang w:val="en-US" w:eastAsia="zh-CN"/>
              </w:rPr>
              <w:t>见附件</w:t>
            </w:r>
          </w:p>
        </w:tc>
      </w:tr>
      <w:tr w14:paraId="360EC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4" w:hRule="atLeast"/>
        </w:trPr>
        <w:tc>
          <w:tcPr>
            <w:tcW w:w="1294" w:type="dxa"/>
            <w:noWrap w:val="0"/>
            <w:vAlign w:val="center"/>
          </w:tcPr>
          <w:p w14:paraId="3AF1A975">
            <w:pPr>
              <w:pStyle w:val="21"/>
              <w:jc w:val="center"/>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安全评价项目简介</w:t>
            </w:r>
          </w:p>
        </w:tc>
        <w:tc>
          <w:tcPr>
            <w:tcW w:w="7904" w:type="dxa"/>
            <w:gridSpan w:val="3"/>
            <w:noWrap w:val="0"/>
            <w:vAlign w:val="center"/>
          </w:tcPr>
          <w:p w14:paraId="26BE3514">
            <w:pPr>
              <w:pStyle w:val="26"/>
              <w:ind w:left="0" w:leftChars="0" w:firstLine="468" w:firstLineChars="200"/>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val="0"/>
                <w:bCs w:val="0"/>
                <w:color w:val="auto"/>
                <w:kern w:val="0"/>
                <w:sz w:val="21"/>
                <w:szCs w:val="21"/>
                <w:vertAlign w:val="baseline"/>
                <w:lang w:val="en-US" w:eastAsia="zh-CN"/>
              </w:rPr>
              <w:t>资兴市磊源石材有限公司湖南省资兴市唐洞街道大王寨建筑石料用灰岩矿（以下简称“原资兴市磊源石材有限公司金鑫采石场）隶属资兴市磊源石材有限公司，企业类型为有限责任公司。该矿始建于2014年，矿山名称原为资兴市磊源石材有限公司磊源采石场，该矿在《资兴市普通建筑材料用砂石土矿专项规划（2019～2025年）》中规划为调整矿山，2025年3月资兴市磊源石材有限公司以招拍挂出让竞争方式取得该矿采矿许可证，证号为C4310002025037100158083，有效期：2025年2月17日～2036年7月17日，采矿许可证登记生产规模为80.0万t/a；主要开采建筑石料用灰岩，开采方式为露天开采。矿区面积0.1994km2，开采深度由+268m至+160m标高。</w:t>
            </w:r>
          </w:p>
        </w:tc>
      </w:tr>
      <w:tr w14:paraId="485FB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1294" w:type="dxa"/>
            <w:noWrap w:val="0"/>
            <w:vAlign w:val="top"/>
          </w:tcPr>
          <w:p w14:paraId="3B630230">
            <w:pPr>
              <w:pStyle w:val="21"/>
              <w:rPr>
                <w:rFonts w:hint="eastAsia" w:ascii="宋体" w:hAnsi="宋体" w:eastAsia="宋体" w:cs="宋体"/>
                <w:b/>
                <w:bCs/>
                <w:color w:val="auto"/>
                <w:kern w:val="0"/>
                <w:sz w:val="21"/>
                <w:szCs w:val="21"/>
                <w:vertAlign w:val="baseline"/>
                <w:lang w:val="en-US" w:eastAsia="zh-CN"/>
              </w:rPr>
            </w:pPr>
            <w:r>
              <w:rPr>
                <w:rFonts w:hint="eastAsia" w:ascii="宋体" w:hAnsi="宋体" w:eastAsia="宋体" w:cs="宋体"/>
                <w:b/>
                <w:bCs/>
                <w:color w:val="auto"/>
                <w:kern w:val="0"/>
                <w:sz w:val="21"/>
                <w:szCs w:val="21"/>
                <w:vertAlign w:val="baseline"/>
                <w:lang w:val="en-US" w:eastAsia="zh-CN"/>
              </w:rPr>
              <w:t>评价项目其他信息</w:t>
            </w:r>
          </w:p>
        </w:tc>
        <w:tc>
          <w:tcPr>
            <w:tcW w:w="7904" w:type="dxa"/>
            <w:gridSpan w:val="3"/>
            <w:noWrap w:val="0"/>
            <w:vAlign w:val="top"/>
          </w:tcPr>
          <w:p w14:paraId="2DFC6DF2">
            <w:pPr>
              <w:pStyle w:val="21"/>
              <w:rPr>
                <w:rFonts w:hint="eastAsia" w:ascii="宋体" w:hAnsi="宋体" w:eastAsia="宋体" w:cs="宋体"/>
                <w:b/>
                <w:bCs/>
                <w:color w:val="auto"/>
                <w:kern w:val="0"/>
                <w:sz w:val="21"/>
                <w:szCs w:val="21"/>
                <w:vertAlign w:val="baseline"/>
                <w:lang w:val="en-US" w:eastAsia="zh-CN"/>
              </w:rPr>
            </w:pPr>
          </w:p>
        </w:tc>
      </w:tr>
    </w:tbl>
    <w:p w14:paraId="229E211D">
      <w:pPr>
        <w:rPr>
          <w:rFonts w:hint="eastAsia"/>
          <w:color w:val="auto"/>
          <w:lang w:val="en-US" w:eastAsia="zh-CN"/>
        </w:rPr>
      </w:pPr>
    </w:p>
    <w:p w14:paraId="0345D4AA">
      <w:pPr>
        <w:pStyle w:val="2"/>
        <w:rPr>
          <w:rFonts w:hint="eastAsia"/>
          <w:color w:val="auto"/>
          <w:lang w:val="en-US" w:eastAsia="zh-CN"/>
        </w:rPr>
      </w:pPr>
    </w:p>
    <w:p w14:paraId="12C489E4">
      <w:pPr>
        <w:pStyle w:val="3"/>
        <w:rPr>
          <w:rFonts w:hint="eastAsia"/>
          <w:sz w:val="28"/>
          <w:szCs w:val="28"/>
          <w:lang w:val="en-US" w:eastAsia="zh-CN"/>
        </w:rPr>
      </w:pPr>
      <w:r>
        <w:rPr>
          <w:rFonts w:hint="eastAsia"/>
          <w:sz w:val="28"/>
          <w:szCs w:val="28"/>
          <w:lang w:val="en-US" w:eastAsia="zh-CN"/>
        </w:rPr>
        <w:t>附件：现场勘查照片</w:t>
      </w:r>
    </w:p>
    <w:p w14:paraId="29A5A9F9">
      <w:pPr>
        <w:adjustRightInd w:val="0"/>
        <w:snapToGrid w:val="0"/>
        <w:spacing w:line="360" w:lineRule="auto"/>
        <w:jc w:val="both"/>
        <w:rPr>
          <w:rFonts w:hint="default"/>
          <w:lang w:val="en-US" w:eastAsia="zh-CN"/>
        </w:rPr>
      </w:pPr>
      <w:r>
        <w:rPr>
          <w:rFonts w:hint="eastAsia"/>
          <w:lang w:val="en-US" w:eastAsia="zh-CN"/>
        </w:rPr>
        <w:t>左：评价师涂志刚  中：企业人员  右：评价师樊凯非</w:t>
      </w:r>
    </w:p>
    <w:p w14:paraId="0B6D5476">
      <w:pPr>
        <w:pStyle w:val="3"/>
        <w:rPr>
          <w:rFonts w:hint="default"/>
          <w:lang w:val="en-US" w:eastAsia="zh-CN"/>
        </w:rPr>
      </w:pPr>
      <w:r>
        <w:rPr>
          <w:rFonts w:hint="eastAsia" w:ascii="宋体" w:hAnsi="宋体" w:eastAsia="宋体" w:cs="宋体"/>
          <w:color w:val="auto"/>
          <w:spacing w:val="0"/>
          <w:position w:val="0"/>
          <w:sz w:val="24"/>
          <w:lang w:eastAsia="zh-CN"/>
        </w:rPr>
        <w:drawing>
          <wp:inline distT="0" distB="0" distL="114300" distR="114300">
            <wp:extent cx="5342890" cy="4007485"/>
            <wp:effectExtent l="0" t="0" r="10160" b="12065"/>
            <wp:docPr id="8" name="图片 8" descr="40bd845da3728d8fdf2733ea276ab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40bd845da3728d8fdf2733ea276abeb"/>
                    <pic:cNvPicPr>
                      <a:picLocks noChangeAspect="1"/>
                    </pic:cNvPicPr>
                  </pic:nvPicPr>
                  <pic:blipFill>
                    <a:blip r:embed="rId4"/>
                    <a:stretch>
                      <a:fillRect/>
                    </a:stretch>
                  </pic:blipFill>
                  <pic:spPr>
                    <a:xfrm>
                      <a:off x="0" y="0"/>
                      <a:ext cx="5342890" cy="4007485"/>
                    </a:xfrm>
                    <a:prstGeom prst="rect">
                      <a:avLst/>
                    </a:prstGeom>
                  </pic:spPr>
                </pic:pic>
              </a:graphicData>
            </a:graphic>
          </wp:inline>
        </w:drawing>
      </w:r>
      <w:r>
        <w:rPr>
          <w:rFonts w:hint="eastAsia" w:ascii="宋体" w:hAnsi="宋体" w:eastAsia="宋体" w:cs="宋体"/>
          <w:color w:val="auto"/>
          <w:spacing w:val="0"/>
          <w:position w:val="0"/>
          <w:sz w:val="24"/>
          <w:lang w:eastAsia="zh-CN"/>
        </w:rPr>
        <w:drawing>
          <wp:inline distT="0" distB="0" distL="114300" distR="114300">
            <wp:extent cx="5397500" cy="4048125"/>
            <wp:effectExtent l="0" t="0" r="12700" b="9525"/>
            <wp:docPr id="9" name="图片 9" descr="68000285f8c0ded73998e86a34c2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68000285f8c0ded73998e86a34c2897"/>
                    <pic:cNvPicPr>
                      <a:picLocks noChangeAspect="1"/>
                    </pic:cNvPicPr>
                  </pic:nvPicPr>
                  <pic:blipFill>
                    <a:blip r:embed="rId5"/>
                    <a:stretch>
                      <a:fillRect/>
                    </a:stretch>
                  </pic:blipFill>
                  <pic:spPr>
                    <a:xfrm>
                      <a:off x="0" y="0"/>
                      <a:ext cx="5397500" cy="404812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0YzdmNzY2MmJlNTNhMmM3N2JmYjk2NTY2YmNmOWUifQ=="/>
  </w:docVars>
  <w:rsids>
    <w:rsidRoot w:val="0A4C0D7A"/>
    <w:rsid w:val="01936544"/>
    <w:rsid w:val="026C11E7"/>
    <w:rsid w:val="03140337"/>
    <w:rsid w:val="037F08CF"/>
    <w:rsid w:val="044041E3"/>
    <w:rsid w:val="05247D18"/>
    <w:rsid w:val="062B72D4"/>
    <w:rsid w:val="08C01E65"/>
    <w:rsid w:val="095C0560"/>
    <w:rsid w:val="095D40C8"/>
    <w:rsid w:val="09890D54"/>
    <w:rsid w:val="0A4C0D7A"/>
    <w:rsid w:val="0A6C4802"/>
    <w:rsid w:val="0A9E72A4"/>
    <w:rsid w:val="0BFB3F75"/>
    <w:rsid w:val="0C56267E"/>
    <w:rsid w:val="0CA977DA"/>
    <w:rsid w:val="0CEA2C64"/>
    <w:rsid w:val="0ECE3E85"/>
    <w:rsid w:val="10395B93"/>
    <w:rsid w:val="10BC6FFA"/>
    <w:rsid w:val="11820289"/>
    <w:rsid w:val="118E029A"/>
    <w:rsid w:val="11B335C5"/>
    <w:rsid w:val="11CF22F3"/>
    <w:rsid w:val="12AD63A0"/>
    <w:rsid w:val="12EC04E5"/>
    <w:rsid w:val="13FF0C62"/>
    <w:rsid w:val="143C45B7"/>
    <w:rsid w:val="14624F4D"/>
    <w:rsid w:val="1645062E"/>
    <w:rsid w:val="168761A0"/>
    <w:rsid w:val="175738A1"/>
    <w:rsid w:val="18584740"/>
    <w:rsid w:val="18911458"/>
    <w:rsid w:val="1AC16313"/>
    <w:rsid w:val="1B0C6C53"/>
    <w:rsid w:val="1B1805B2"/>
    <w:rsid w:val="1B8D1FAF"/>
    <w:rsid w:val="1C12369A"/>
    <w:rsid w:val="1C174511"/>
    <w:rsid w:val="1C6768C5"/>
    <w:rsid w:val="1EA15953"/>
    <w:rsid w:val="1EDC2A3C"/>
    <w:rsid w:val="2139271A"/>
    <w:rsid w:val="21FD3E65"/>
    <w:rsid w:val="223B341D"/>
    <w:rsid w:val="23E36EE4"/>
    <w:rsid w:val="23E54492"/>
    <w:rsid w:val="24EF2B79"/>
    <w:rsid w:val="27A2653B"/>
    <w:rsid w:val="27A66A07"/>
    <w:rsid w:val="2B765304"/>
    <w:rsid w:val="2E2F1AA8"/>
    <w:rsid w:val="2E5D6F7C"/>
    <w:rsid w:val="2E750F88"/>
    <w:rsid w:val="2FDC4874"/>
    <w:rsid w:val="309766D6"/>
    <w:rsid w:val="31845E2B"/>
    <w:rsid w:val="31882F7B"/>
    <w:rsid w:val="32A11795"/>
    <w:rsid w:val="39853A9E"/>
    <w:rsid w:val="39B10FB5"/>
    <w:rsid w:val="3C010765"/>
    <w:rsid w:val="3C121B0D"/>
    <w:rsid w:val="3D513BC1"/>
    <w:rsid w:val="3F73605F"/>
    <w:rsid w:val="403E3DCF"/>
    <w:rsid w:val="409C58BB"/>
    <w:rsid w:val="43352ACB"/>
    <w:rsid w:val="43457C37"/>
    <w:rsid w:val="437A403B"/>
    <w:rsid w:val="453E38FE"/>
    <w:rsid w:val="475E6F86"/>
    <w:rsid w:val="4993629E"/>
    <w:rsid w:val="4AD27367"/>
    <w:rsid w:val="4B516902"/>
    <w:rsid w:val="4DE729B1"/>
    <w:rsid w:val="4E7A0C17"/>
    <w:rsid w:val="4EED4A17"/>
    <w:rsid w:val="504222B8"/>
    <w:rsid w:val="50791DBA"/>
    <w:rsid w:val="51461618"/>
    <w:rsid w:val="51D671BA"/>
    <w:rsid w:val="52124E95"/>
    <w:rsid w:val="526E7020"/>
    <w:rsid w:val="56CD1323"/>
    <w:rsid w:val="578F65F0"/>
    <w:rsid w:val="58226A99"/>
    <w:rsid w:val="5AEA0704"/>
    <w:rsid w:val="5B433069"/>
    <w:rsid w:val="5CBE275D"/>
    <w:rsid w:val="5E253BA2"/>
    <w:rsid w:val="5E457A68"/>
    <w:rsid w:val="5F2D2C9B"/>
    <w:rsid w:val="601E082E"/>
    <w:rsid w:val="60A21F13"/>
    <w:rsid w:val="64CC3D0A"/>
    <w:rsid w:val="65670F91"/>
    <w:rsid w:val="67D24186"/>
    <w:rsid w:val="6A106CF5"/>
    <w:rsid w:val="6A567BE4"/>
    <w:rsid w:val="6BC74B4B"/>
    <w:rsid w:val="6CE443BF"/>
    <w:rsid w:val="6CFF4157"/>
    <w:rsid w:val="6D6C4A53"/>
    <w:rsid w:val="6EDF52F7"/>
    <w:rsid w:val="70DD5D87"/>
    <w:rsid w:val="73991A4F"/>
    <w:rsid w:val="74A83E22"/>
    <w:rsid w:val="752F1C15"/>
    <w:rsid w:val="760B101F"/>
    <w:rsid w:val="76E82D3A"/>
    <w:rsid w:val="76E9698F"/>
    <w:rsid w:val="77271BA7"/>
    <w:rsid w:val="775B15B0"/>
    <w:rsid w:val="782738C3"/>
    <w:rsid w:val="78DC4E57"/>
    <w:rsid w:val="793B31CC"/>
    <w:rsid w:val="79CC1A93"/>
    <w:rsid w:val="79E501AA"/>
    <w:rsid w:val="7BA2339F"/>
    <w:rsid w:val="7BD743DC"/>
    <w:rsid w:val="7BF04ABA"/>
    <w:rsid w:val="7C74774C"/>
    <w:rsid w:val="7DA86E74"/>
    <w:rsid w:val="7F5D7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spacing w:before="0" w:beforeAutospacing="1" w:after="0" w:afterAutospacing="1"/>
      <w:jc w:val="left"/>
    </w:pPr>
    <w:rPr>
      <w:rFonts w:hint="eastAsia" w:ascii="宋体" w:hAnsi="宋体" w:eastAsia="宋体" w:cs="宋体"/>
      <w:b/>
      <w:bCs/>
      <w:color w:val="auto"/>
      <w:sz w:val="48"/>
      <w:szCs w:val="48"/>
      <w:lang w:val="en-US" w:eastAsia="zh-CN" w:bidi="ar"/>
    </w:rPr>
  </w:style>
  <w:style w:type="paragraph" w:styleId="6">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7">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tabs>
        <w:tab w:val="center" w:pos="4153"/>
        <w:tab w:val="right" w:pos="8306"/>
      </w:tabs>
      <w:snapToGrid w:val="0"/>
      <w:jc w:val="left"/>
    </w:pPr>
    <w:rPr>
      <w:sz w:val="18"/>
    </w:rPr>
  </w:style>
  <w:style w:type="paragraph" w:styleId="3">
    <w:name w:val="Normal (Web)"/>
    <w:basedOn w:val="1"/>
    <w:next w:val="4"/>
    <w:autoRedefine/>
    <w:qFormat/>
    <w:uiPriority w:val="0"/>
    <w:pPr>
      <w:spacing w:before="0" w:beforeAutospacing="1" w:after="0" w:afterAutospacing="1"/>
      <w:ind w:left="0" w:right="0"/>
      <w:jc w:val="left"/>
    </w:pPr>
    <w:rPr>
      <w:kern w:val="0"/>
      <w:sz w:val="24"/>
      <w:lang w:val="en-US" w:eastAsia="zh-CN" w:bidi="ar"/>
    </w:rPr>
  </w:style>
  <w:style w:type="paragraph" w:customStyle="1" w:styleId="4">
    <w:name w:val="toc 84"/>
    <w:next w:val="1"/>
    <w:autoRedefine/>
    <w:qFormat/>
    <w:uiPriority w:val="0"/>
    <w:pPr>
      <w:wordWrap w:val="0"/>
      <w:ind w:left="2975"/>
      <w:jc w:val="both"/>
    </w:pPr>
    <w:rPr>
      <w:rFonts w:ascii="宋体" w:hAnsi="宋体" w:eastAsia="Calibri" w:cs="Times New Roman"/>
      <w:sz w:val="21"/>
      <w:szCs w:val="22"/>
      <w:lang w:val="en-US" w:eastAsia="zh-CN" w:bidi="ar-SA"/>
    </w:rPr>
  </w:style>
  <w:style w:type="paragraph" w:styleId="8">
    <w:name w:val="Body Text Indent"/>
    <w:basedOn w:val="1"/>
    <w:next w:val="1"/>
    <w:autoRedefine/>
    <w:qFormat/>
    <w:uiPriority w:val="99"/>
    <w:pPr>
      <w:spacing w:after="120"/>
      <w:ind w:left="420" w:leftChars="200"/>
    </w:pPr>
    <w:rPr>
      <w:rFonts w:ascii="Calibri" w:hAnsi="Calibri" w:eastAsia="宋体"/>
      <w:szCs w:val="24"/>
    </w:rPr>
  </w:style>
  <w:style w:type="paragraph" w:styleId="9">
    <w:name w:val="Plain Text"/>
    <w:basedOn w:val="1"/>
    <w:autoRedefine/>
    <w:qFormat/>
    <w:uiPriority w:val="0"/>
    <w:rPr>
      <w:rFonts w:hint="eastAsia" w:ascii="宋体" w:hAnsi="Courier New"/>
      <w:szCs w:val="20"/>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1">
    <w:name w:val="index heading"/>
    <w:basedOn w:val="1"/>
    <w:next w:val="12"/>
    <w:qFormat/>
    <w:uiPriority w:val="0"/>
    <w:rPr>
      <w:szCs w:val="20"/>
    </w:rPr>
  </w:style>
  <w:style w:type="paragraph" w:styleId="12">
    <w:name w:val="index 1"/>
    <w:basedOn w:val="1"/>
    <w:next w:val="1"/>
    <w:qFormat/>
    <w:uiPriority w:val="0"/>
  </w:style>
  <w:style w:type="paragraph" w:styleId="13">
    <w:name w:val="Body Text First Indent 2"/>
    <w:basedOn w:val="8"/>
    <w:next w:val="1"/>
    <w:autoRedefine/>
    <w:qFormat/>
    <w:uiPriority w:val="0"/>
    <w:pPr>
      <w:ind w:firstLine="420" w:firstLineChars="200"/>
    </w:pPr>
  </w:style>
  <w:style w:type="table" w:styleId="15">
    <w:name w:val="Table Grid"/>
    <w:basedOn w:val="14"/>
    <w:autoRedefine/>
    <w:qFormat/>
    <w:uiPriority w:val="5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autoRedefine/>
    <w:qFormat/>
    <w:uiPriority w:val="0"/>
    <w:rPr>
      <w:b/>
    </w:rPr>
  </w:style>
  <w:style w:type="character" w:styleId="18">
    <w:name w:val="page number"/>
    <w:basedOn w:val="16"/>
    <w:qFormat/>
    <w:uiPriority w:val="0"/>
  </w:style>
  <w:style w:type="character" w:styleId="19">
    <w:name w:val="Emphasis"/>
    <w:basedOn w:val="16"/>
    <w:autoRedefine/>
    <w:qFormat/>
    <w:uiPriority w:val="0"/>
    <w:rPr>
      <w:i/>
    </w:rPr>
  </w:style>
  <w:style w:type="character" w:styleId="20">
    <w:name w:val="Hyperlink"/>
    <w:basedOn w:val="16"/>
    <w:autoRedefine/>
    <w:qFormat/>
    <w:uiPriority w:val="0"/>
    <w:rPr>
      <w:color w:val="0000FF"/>
      <w:u w:val="single"/>
    </w:rPr>
  </w:style>
  <w:style w:type="paragraph" w:customStyle="1" w:styleId="21">
    <w:name w:val="Default"/>
    <w:basedOn w:val="22"/>
    <w:next w:val="1"/>
    <w:autoRedefine/>
    <w:qFormat/>
    <w:uiPriority w:val="0"/>
    <w:pPr>
      <w:widowControl w:val="0"/>
      <w:autoSpaceDE w:val="0"/>
      <w:autoSpaceDN w:val="0"/>
      <w:adjustRightInd w:val="0"/>
    </w:pPr>
    <w:rPr>
      <w:rFonts w:ascii="宋体" w:hAnsi="Times New Roman" w:eastAsia="宋体" w:cs="Times New Roman"/>
      <w:sz w:val="21"/>
      <w:szCs w:val="22"/>
      <w:lang w:val="en-US" w:eastAsia="zh-CN" w:bidi="ar-SA"/>
    </w:rPr>
  </w:style>
  <w:style w:type="paragraph" w:customStyle="1" w:styleId="22">
    <w:name w:val="批注文字1"/>
    <w:autoRedefine/>
    <w:qFormat/>
    <w:uiPriority w:val="0"/>
    <w:pPr>
      <w:widowControl w:val="0"/>
    </w:pPr>
    <w:rPr>
      <w:rFonts w:ascii="Times New Roman" w:hAnsi="Times New Roman" w:eastAsia="宋体" w:cs="Times New Roman"/>
      <w:color w:val="000000"/>
      <w:kern w:val="2"/>
      <w:sz w:val="21"/>
      <w:szCs w:val="24"/>
      <w:lang w:val="en-US" w:eastAsia="zh-CN" w:bidi="ar-SA"/>
    </w:rPr>
  </w:style>
  <w:style w:type="paragraph" w:customStyle="1" w:styleId="23">
    <w:name w:val="Default1"/>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4">
    <w:name w:val="font122"/>
    <w:basedOn w:val="16"/>
    <w:autoRedefine/>
    <w:qFormat/>
    <w:uiPriority w:val="0"/>
    <w:rPr>
      <w:rFonts w:ascii="Calibri" w:hAnsi="Calibri" w:cs="Calibri"/>
      <w:color w:val="000000"/>
      <w:sz w:val="20"/>
      <w:szCs w:val="20"/>
      <w:u w:val="none"/>
    </w:rPr>
  </w:style>
  <w:style w:type="character" w:customStyle="1" w:styleId="25">
    <w:name w:val="font21"/>
    <w:basedOn w:val="16"/>
    <w:autoRedefine/>
    <w:qFormat/>
    <w:uiPriority w:val="0"/>
    <w:rPr>
      <w:rFonts w:hint="eastAsia" w:ascii="宋体" w:hAnsi="宋体" w:eastAsia="宋体" w:cs="宋体"/>
      <w:color w:val="000000"/>
      <w:sz w:val="20"/>
      <w:szCs w:val="20"/>
      <w:u w:val="none"/>
    </w:rPr>
  </w:style>
  <w:style w:type="paragraph" w:customStyle="1" w:styleId="26">
    <w:name w:val="样式 首行缩进:  2 字符"/>
    <w:basedOn w:val="1"/>
    <w:autoRedefine/>
    <w:qFormat/>
    <w:uiPriority w:val="0"/>
    <w:pPr>
      <w:widowControl/>
      <w:tabs>
        <w:tab w:val="left" w:pos="0"/>
      </w:tabs>
      <w:ind w:firstLine="560"/>
    </w:pPr>
    <w:rPr>
      <w:spacing w:val="12"/>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658</Words>
  <Characters>747</Characters>
  <Lines>0</Lines>
  <Paragraphs>0</Paragraphs>
  <TotalTime>0</TotalTime>
  <ScaleCrop>false</ScaleCrop>
  <LinksUpToDate>false</LinksUpToDate>
  <CharactersWithSpaces>751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2021-05-17T08:35:00Z</dcterms:created>
  <dc:creator>await（烟花爆竹工厂设计）</dc:creator>
  <cp:lastModifiedBy>案翦</cp:lastModifiedBy>
  <cp:lastPrinted>2021-12-13T03:57:00Z</cp:lastPrinted>
  <dcterms:modified xsi:type="dcterms:W3CDTF">2025-06-06T06:57:12Z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3D1FEFB8EBBA4D8A8084D5BDDF027A75_13</vt:lpwstr>
  </property>
  <property fmtid="{D5CDD505-2E9C-101B-9397-08002B2CF9AE}" pid="4" name="KSOTemplateDocerSaveRecord">
    <vt:lpwstr>eyJoZGlkIjoiZDkzYTAxMjk3ODc5NjVhNmU3OTZjNjYzYzc0YzkwMDQiLCJ1c2VySWQiOiI2MjgyMjgyODkifQ==</vt:lpwstr>
  </property>
</Properties>
</file>